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3744" w:leader="none"/>
        </w:tabs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kern w:val="2"/>
          <w:sz w:val="24"/>
          <w:szCs w:val="24"/>
          <w:lang w:eastAsia="zh-CN"/>
        </w:rPr>
      </w:pPr>
      <w:r>
        <w:rPr>
          <w:rFonts w:eastAsia="Times New Roman" w:cs="Calibri"/>
          <w:b/>
          <w:kern w:val="2"/>
          <w:lang w:eastAsia="zh-CN"/>
        </w:rPr>
        <w:tab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Cs/>
          <w:kern w:val="2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zh-CN"/>
        </w:rPr>
        <w:tab/>
        <w:tab/>
        <w:tab/>
      </w:r>
      <w:r>
        <w:rPr>
          <w:rFonts w:eastAsia="Times New Roman" w:cs="Times New Roman" w:ascii="Times New Roman" w:hAnsi="Times New Roman"/>
          <w:bCs/>
          <w:kern w:val="2"/>
          <w:sz w:val="24"/>
          <w:szCs w:val="24"/>
          <w:lang w:eastAsia="zh-CN"/>
        </w:rPr>
        <w:t>Załącznik nr 4 do SWZ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Cs/>
          <w:kern w:val="2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Cs/>
          <w:kern w:val="2"/>
          <w:sz w:val="24"/>
          <w:szCs w:val="24"/>
          <w:lang w:eastAsia="zh-C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PROJEKT POSTANOWIENIA UMOWY NR …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dotyczy: „Sukcesywna dostawa oleju opałowego do Szkoły Podstawowej w Jaszkotlu w Zespole Szkolno-Przedszkolnym w Smolcu”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Zawarta dnia …………………….. 2025 r. w Smolcu pomiędzy 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Gminą Kąty Wrocławskie, Rynek-Ratusz 1, 55-080 Kąty Wrocławskie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NIP 913-00-05-147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Reprezentowaną przez: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Zespół Szkolno-Przedszkolny w Smolcu, ul. Kościelna 2, 55-080 Smolec, reprezentowany przez: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Panią Renatę Kowalczyk – Dyrektora Zespołu Szkolno-Przedszkolnego w Smolcu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cs="Times New Roman" w:ascii="Times New Roman" w:hAnsi="Times New Roman"/>
          <w:sz w:val="24"/>
          <w:szCs w:val="24"/>
          <w:lang w:val="en-GB"/>
        </w:rPr>
        <w:t xml:space="preserve">e-mail: </w:t>
      </w:r>
      <w:bookmarkStart w:id="0" w:name="_Hlk213791281"/>
      <w:r>
        <w:rPr>
          <w:rFonts w:cs="Times New Roman" w:ascii="Times New Roman" w:hAnsi="Times New Roman"/>
          <w:sz w:val="24"/>
          <w:szCs w:val="24"/>
          <w:lang w:val="en-GB"/>
        </w:rPr>
        <w:t>dyrekcja@zsp-smolec.pl</w:t>
      </w:r>
      <w:bookmarkEnd w:id="0"/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GB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zwanym dalej Zamawiającym,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nazwa  podmiotu/imię i nazwisko osoby fizycznej……….………………………………………………………………………….…….……….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adres siedziby/adres zamieszkania : …....................................................................................................................................................………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reprezentowanym przez: ………………………………..................................................................................................................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działającym na podstawie: 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numery identyfikacyjne: NIP ……………………………………….……………………………..……     REGON……..……………………………………………………………..…………………………….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e-mail 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zwanym dalej Wykonawcą.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.…………………………………..……………………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rezultacie dokonania przez  Zamawiającego  wyboru oferty  Wykonawcy w postępowaniu o udzielenie zamówienia publicznego  przeprowadzonego na podstawie ustawy  z dnia 11 września 2019  r. – Prawo Zamówień Publicznych (Dz.U. z 2024 r poz. 1320 z późn. zm.), w trybie podstawowym,  została zawarta umowa o następującej treści: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Przedmiot umowy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 xml:space="preserve">Przedmiotem umowy jest : ,, Sukcesywna dostawa oleju opałowego do Szkoły Podstawowej w Jaszkotlu w Zespole Szkolno-Przedszkolnym w Smolcu” w ilości 25 000 litrów na warunkach określonych niniejszą umową, Specyfikacją Warunków Zamówienia oraz ofertą Wykonawcy, stanowiących integralną cześć niniejszej  umowy.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 xml:space="preserve">Zamawiający zastrzega sobie prawo do niewykorzystania pełnego limitu ilościowego   przedmiotu zamówienia bez prawa roszczeń z tego tytułu przez Wykonawcy,  a w szczególności z tytułu niezrealizowania umowy do pełnej wartości. Wykonawcy przysługuje  zapłata wyłącznie za faktycznie dostarczoną ilość oleju opałowego. </w:t>
      </w:r>
      <w:r>
        <w:rPr>
          <w:rFonts w:cs="Times New Roman" w:ascii="Times New Roman" w:hAnsi="Times New Roman"/>
          <w:color w:val="000000"/>
          <w:sz w:val="24"/>
          <w:szCs w:val="24"/>
        </w:rPr>
        <w:t>Zamawiający gwarantuje zakup paliwa na poziomie 40 %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2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Zasady realizacji przedmiotu umowy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Dostawy oleju opałowego odbywać się będą sukcesywnie, w miarę potrzeby, każdorazowo na wniosek Zamawiającego, określający ilość oleju opałowego w terminie 1 - 3 dni roboczych od daty zgłoszenia zapotrzebowania przez Zamawiającego.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 xml:space="preserve">Zamówienia będą składane Wykonawcy przez Zamawiającego w formie e-mail lub  telefonicznej.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 xml:space="preserve">Olej opałowy dostarczany będzie w dni robocze w godz. 8.00 - 14.00 do  kotłowni  olejowej   zlokalizowanej  w budynku  Szkoły Podstawowej w Jaszkotlu w Zespole Szkolno-Przedszkolnym w Smolcu, Jaszkotle 27.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>Olej opałowy lekki dostarczany będzie przez Wykonawcę do zbiornika Zamawiającego  autocysterną wyposażoną w pompę lub dystrybutor spełniający wszelkie wymagania obowiązującego prawa w szczególności  ustawy z dnia 11 maja 2001 r. Prawo o miarach i aktów wykonawczych do ustawy w zakresie auto cystern (pojazdów transportu paliw ciekłych). Pojazd , którym będą realizowane dostawy paliwa winien być wyposażony w legalizowane urządzenie pomiarowe mierzące ilość zrzutu oleju do zbiornika magazynowego.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</w:t>
        <w:tab/>
        <w:t>Załadunek oleju opałowego lekkiego do zbiornika  nastąpi każdorazowo w obecności  pracownika Zamawiającego.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</w:t>
        <w:tab/>
        <w:t>Przy każdej dostawie Wykonawca zobowiązany będzie przedłożyć świadectwo jakości dostarczonego oleju opałowego.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</w:t>
        <w:tab/>
        <w:t xml:space="preserve"> Wykonawca oświadcza, że olej opałowy lekki  spełnia polskie normy oraz standardy  zgodnie z rozporządzeniem Ministra Klimatu i Środowiska z 26 czerwca 2024 r. w sprawie wymagań jakościowych dla paliw ciekłych (Dz. U. z 2024 r. poz.1018 z późn, zm.). Zamawiający dopuszcza rozwiązania równoważne w zakresie określonym ww. Rozporządzeniu. Wykonawca, który powołuje się na rozwiązania równoważne, jest obowiązany wykazać, że oferowane przez niego dostawy spełniają wymagania określone przez Zamawiającego.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</w:t>
        <w:tab/>
        <w:t>Jako termin realizacji dostawy rozumie się datę złożenia podpisu na dokumencie odbioru dostawy  przez  osobę  upoważnioną do odbioru ze strony Zamawiającego.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</w:t>
        <w:tab/>
        <w:t>Odbioru jakościowego przedmiotu umowy  dokonuje Zamawiający w chwili ich dostawy.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</w:t>
        <w:tab/>
        <w:t>Zapotrzebowanie ilościowe na olej opałowy, określone w § 1, stanowi przewidywane, szacunkowe zapotrzebowanie w okresie wykonania zamówienia. Niewykorzystanie pełnego limitu ilościowego przedmiotu zamówienia nie skutkuje powstaniem jakichkolwiek roszczeń po stronie Wykonawcy. Wykonawcy przysługuje zapłata wyłącznie za faktycznie dostarczoną ilość oleju.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</w:t>
        <w:tab/>
        <w:t>Do każdej dostawy oleju opałowego Wykonawca zobowiązany jest dostarczyć wystawione przez  producenta/importera świadectwo jakości, potwierdzające właściwości fizyko – chemiczne dostarczonego oleju. Zamawiający wymaga dołączania kopii ww. dokumentów przy każdej dostawie.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</w:t>
        <w:tab/>
        <w:t>W przypadku wątpliwości co do jakości dostarczonego oleju opałowego Zamawiający zastrzega sobie prawo pobrania w obecności osoby, która dostarczyła produkt, próbki oleju opałowego i skierowanie jej do badania do wybranego przez siebie laboratorium na koszt Wykonawcy.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</w:t>
        <w:tab/>
        <w:t>W przypadku stwierdzenia, iż jakość dostarczonego oleju opałowego jest niezgodna z przedstawionym świadectwem jakości, Wykonawca dokona niezwłocznie, na własny koszt jego    wymiany  oraz pokryje wszystkie koszty naprawy szkód powstałych z  tego tytułu.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14.</w:t>
        <w:tab/>
        <w:t>W przypadku gdy  Wykonawca nie dostarczy zamówionej partii oleju opałowego w terminie Zamawiający zastrzega sobie prawo dokonania zakupu  interwencyjnego od innego dostawy w ilości nie zrealizowanej dostawy.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15.</w:t>
        <w:tab/>
        <w:t>W przypadku zakupu interwencyjnego Wykonawca zobowiązany jest do zwrotu Zamawiającemu  różnicy pomiędzy ceną zakupu interwencyjnego, a  ceną dostawy ustaloną w zawartej  z  Wykonawcą umowie.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16.</w:t>
        <w:tab/>
        <w:t>Wykonawca zapewnia dostawy przedmiotu zamówienia  przez cały okres trwania umowy.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Gwarancja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Wykonawca gwarantuje, że wykona przedmiot umowy zgodnie z 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wymogami zawartymi w Specyfikacji  Warunków Zamówienia, o której mowa w § 1, wszystkimi uzgodnieniami z Zamawiającym, obowiązującymi przepisami prawa.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4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Podwykonawcy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Wykonawca może zatrudnić do wykonania przedmiotu umowy podwykonawców, zachowując swobodę wyboru w granicach kwoty wynagrodzenia określonego niniejszą umową.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Zlecenie wykonania części usług podwykonawcom nie zwalnia Wykonawcy ze zobowiązań wobec Zamawiającego za wykonanie tej części zamówienia. Wykonawca jest odpowiedzialny za działania, uchybienia i zaniedbania podwykonawców i ich pracowników w takim samym stopniu, jakby to były działania, uchybienia lub zaniedbania własnych pracowników.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Wykonawca zobowiązany jest do pełnienia funkcji koordynacyjnych w stosunku do podwykonawców, z którymi zawarł umowę.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>Wykonawca samodzielnie odpowiada względem podwykonawców za zaspokojenie ich roszczeń wynikających z umów zawartych z nimi przez Wykonawcę.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Wynagrodzenie Wykonawcy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Zgodnie z ofertą przetargową Wykonawcy  oraz SWZ, ogólna wartość zamówienia na dzień podpisania umowy wynosi 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Wartość netto :  ……………………….PLN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Podatek od towarów i usług  w wysokości : ………………………. PLN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Wartość brutto : …………………………… PLN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(słownie: ………………………………………………………….. złoty/……)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Cena podana w ofercie obejmuje wszystkie koszty związane z realizacją zamówienia (dowóz –transport kotłownia Szkoła Podstawowa w Jaszkotlu w Zespole Szkolno-Przedszkolnym w Smolcu  z zatankowaniem, opłaty, upust, podatek VAT  w należnej wysokości).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Wynagrodzenie należne Wykonawcy podlega zmianie odpowiednio o kwotę podatku VAT wynikającą ze stawki tego podatku obowiązującą w chwili powstania obowiązku podatkowego. W takim przypadku wysokość wynagrodzenia ustalana jest każdorazowo z uwzględnieniem aktualnej stawki podatku VAT obowiązującej na dzień wystawienia faktury (powstania obowiązku podatkowego). Zmiana wynagrodzenia w związku ze zmianą stawki podatku VAT nie wymaga złożenia dodatkowego oświadczenia stron o ustaleniu tego wynagrodzenia w nowej wysokości w postaci aneksu do umowy.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>Wartość brutto oleju opałowego wykazana na fakturze będzie określana każdorazowo w oparciu o hurtową cenę netto oleju opałowego przedstawioną na oficjalnej stronie internetowej producenta /importera w dniu dostawy, powiększona o kwotę marży/ pomniejszoną o upust cenowy wskazany w ofercie, ilość dostarczonego (zatankowanego) do zbiornika zamawiającego oleju opałowego wg wskazań urządzenia pomiarowego w temperaturze referencyjnej +15 °C i powiększona o należną kwotę podatku VAT.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</w:t>
        <w:tab/>
        <w:t>Wykonawca oświadcza, że oferowany upust,/marża określony w kol. 4 formularza ofertowego jest wartością stałą w okresie obowiązywania umowy i wynosi netto ………….. zł na  1 litrze oleju.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</w:t>
        <w:tab/>
        <w:t xml:space="preserve">Zmiana cen w trakcie realizacji zamówienia może być dokonywana wyłącznie w przypadkach zmiany cen u producenta/importera u którego zaopatruje się Wykonawca.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</w:t>
        <w:tab/>
        <w:t>W przypadku zmiany ceny netto oleju opałowego Wykonawca zobowiązany jest dostarczyć Zamawiającemu wydruk ze strony internetowej producenta/importera z dnia dostawy stwierdzający podwyżkę lub obniżkę cen.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</w:t>
        <w:tab/>
        <w:t>Jeżeli umowa będzie realizowana z wykorzystaniem podwykonawców to Wykonawca zobowiązany jest  do zapłaty wynagrodzenia na ich rzecz.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</w:t>
        <w:tab/>
        <w:t>Płatność będzie realizowana sukcesywnie po każdej dostawie przedmiotu umowy do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Zamawiającego, na  podstawie faktur  wystawianych   na 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Nabywca                                                      Odbiorca / Płatnik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Gmina Kąty Wrocławskie                            Zespół Szkolno Przedszkolny w Smolcu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ul. Rynek Ratusz 1                                        ul. Kościelna 2 Smolec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55-080 Katy Wrocławskie                            55-080 Kąty Wrocławskie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NIP: 913-000-51-47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</w:t>
        <w:tab/>
        <w:t xml:space="preserve">Zamawiający ma obowiązek zapłaty </w:t>
      </w:r>
      <w:r>
        <w:rPr>
          <w:rFonts w:cs="Times New Roman" w:ascii="Times New Roman" w:hAnsi="Times New Roman"/>
          <w:color w:val="000000"/>
          <w:sz w:val="24"/>
          <w:szCs w:val="24"/>
        </w:rPr>
        <w:t>faktury w terminie …</w:t>
      </w:r>
      <w:r>
        <w:rPr>
          <w:rFonts w:cs="Times New Roman" w:ascii="Times New Roman" w:hAnsi="Times New Roman"/>
          <w:color w:val="000000"/>
          <w:sz w:val="24"/>
          <w:szCs w:val="24"/>
        </w:rPr>
        <w:t>21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… dni licząc </w:t>
      </w:r>
      <w:r>
        <w:rPr>
          <w:rFonts w:cs="Times New Roman" w:ascii="Times New Roman" w:hAnsi="Times New Roman"/>
          <w:color w:val="000000"/>
          <w:sz w:val="24"/>
          <w:szCs w:val="24"/>
        </w:rPr>
        <w:t>od daty jej doręczenia do Zamawiającego na adres 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Zespół Szkolno - Przedszkolny w Smolcu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Ul. Kościelna 2 Smolec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55- 080 Kąty Wrocławskie</w:t>
      </w:r>
    </w:p>
    <w:p>
      <w:pPr>
        <w:pStyle w:val="Normal"/>
        <w:numPr>
          <w:ilvl w:val="0"/>
          <w:numId w:val="1"/>
        </w:numPr>
        <w:tabs/>
        <w:spacing w:lineRule="auto" w:line="360" w:before="0" w:after="0"/>
        <w:ind w:left="397" w:right="0" w:hanging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Należność płatna przelewem na rachunek </w:t>
      </w:r>
      <w:r>
        <w:rPr>
          <w:rFonts w:cs="Times New Roman" w:ascii="Times New Roman" w:hAnsi="Times New Roman"/>
          <w:sz w:val="24"/>
          <w:szCs w:val="24"/>
        </w:rPr>
        <w:t>wskazany w fakturze.</w:t>
      </w:r>
    </w:p>
    <w:p>
      <w:pPr>
        <w:pStyle w:val="Normal"/>
        <w:numPr>
          <w:ilvl w:val="0"/>
          <w:numId w:val="1"/>
        </w:numPr>
        <w:tabs/>
        <w:spacing w:lineRule="auto" w:line="360" w:before="0" w:after="0"/>
        <w:ind w:left="397" w:right="0" w:hanging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Zamawiający zastrzega dokonywanie zapłaty za dostawy z zachowaniem mechanizmu podzielnej płatności „split payment”.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6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Waloryzacja wynagrodzenia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  Zamawiający przewiduje możliwość dokonania zmiany wynagrodzenia Wykonawcy. Zmiana ta jest możliwa raz w roku o wartość wskaźnika cen towarów i usług konsumpcyjnych w I półroczu 2024 r., ogłaszanego w komunikacie Prezesa Głównego Urzędu Statystycznego na podstawie art. 20 ust. 3 ustawy z dnia 12 stycznia 1991 r. o podatkach i opłatach lokalnych (t.j. Dz. U. z 2025 r. poz. 707), o ile wskaźnik ten w I półroczu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202</w:t>
      </w:r>
      <w:r>
        <w:rPr>
          <w:rFonts w:cs="Times New Roman" w:ascii="Times New Roman" w:hAnsi="Times New Roman"/>
          <w:color w:val="000000"/>
          <w:sz w:val="24"/>
          <w:szCs w:val="24"/>
        </w:rPr>
        <w:t>6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r.</w:t>
      </w:r>
      <w:r>
        <w:rPr>
          <w:rFonts w:cs="Times New Roman" w:ascii="Times New Roman" w:hAnsi="Times New Roman"/>
          <w:sz w:val="24"/>
          <w:szCs w:val="24"/>
        </w:rPr>
        <w:t xml:space="preserve"> w stosunku do I półrocza </w:t>
      </w:r>
      <w:r>
        <w:rPr>
          <w:rFonts w:cs="Times New Roman" w:ascii="Times New Roman" w:hAnsi="Times New Roman"/>
          <w:color w:val="000000"/>
          <w:sz w:val="24"/>
          <w:szCs w:val="24"/>
        </w:rPr>
        <w:t>202</w:t>
      </w:r>
      <w:r>
        <w:rPr>
          <w:rFonts w:cs="Times New Roman" w:ascii="Times New Roman" w:hAnsi="Times New Roman"/>
          <w:color w:val="000000"/>
          <w:sz w:val="24"/>
          <w:szCs w:val="24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r.</w:t>
      </w:r>
      <w:r>
        <w:rPr>
          <w:rFonts w:cs="Times New Roman" w:ascii="Times New Roman" w:hAnsi="Times New Roman"/>
          <w:sz w:val="24"/>
          <w:szCs w:val="24"/>
        </w:rPr>
        <w:t xml:space="preserve"> przekroczy poziom 110,0 (wzrost cen o 10,0%).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Zmiana wynagrodzenia może nastąpić nie wcześniej niż po upływie 6 miesięcy od dnia zawarcia umowy i dotyczy należności płatnych po tym okresie.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 Maksymalna wartość zmiany wynagrodzenia, jaką Zamawiający dopuszcza w efekcie zastosowania postanowień o zasadach wprowadzania zmian wysokości wynagrodzenia, o których mowa w ust.1 wynosi maksymalnie  10 % wynagrodzenia ustalanego w oparciu o ceny jednostkowe brutto z oferty Wykonawcy i nie może przekroczyć 10% wynagrodzenia całkowitego brutto, o którym mowa w § 5. 1.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   Wykonawca zobowiązany jest przekazać Zamawiającemu wniosek o dokonanie zmiany wysokości należnego mu wynagrodzenia wraz z uzasadnieniem.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Zamawiający odniesie się do wniosku, o którym mowa w ust. 4 w ciągu 14 dni od jego otrzymania.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Wykonawca, którego wynagrodzenie zostało zmienione zgodnie z ust. 1-2 oraz ust. 4-5, zobowiązany jest do zmiany wynagrodzenia przysługującego podwykonawcy/om/,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 którym zawarł umowę, w związku z art. 439 ust. 5 ustawy Pzp.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7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Kary umowne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Strony postanawiają, że obowiązującą je formą odszkodowania  będą  kary umowne.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Wykonawca zapłaci Zamawiającemu kary umowne 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a)</w:t>
        <w:tab/>
        <w:t>w wysokości 0,2 % wartości brutto zamówionej partii dostawy nie dostarczonej w terminie  za  każdy  rozpoczęty  dzień  zwłoki, określana każdorazowo w oparciu o hurtową cenę netto oleju opałowego przedstawioną na oficjalnej stronie internetowej producenta/importera w dniu dostawy, powiększoną o kwotę marży/pomniejszoną o upust cenowy wskazany w ofercie,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</w:t>
        <w:tab/>
        <w:t>w wysokości  10 % wartości przedmiotu umowy brutto podanego w § 5 ust. 1 za odstąpienie  od umowy z przyczyn, za  które  ponosi  odpowiedzialność Wykonawca.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Zamawiający zapłaci Wykonawcy karę umowną za odstąpienie od umowy z przyczyn zależnych od Zamawiającego w wysokości 10 % wynagrodzenia brutto, z zastrzeżeniem art. 456 Ustawy Pzp.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>Zamawiający zastrzega sobie prawo potrącenia kar umownych z wynagrodzenia należnego Wykonawcy.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</w:t>
        <w:tab/>
        <w:t>Zamawiający zastrzega sobie prawo dochodzenia na zasadach ogólnych odszkodowania uzupełniającego przekraczającego wysokość kar umownych do wysokości rzeczywiście poniesionej szkody.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</w:t>
        <w:tab/>
        <w:t xml:space="preserve"> Należne kary muszą być zapłacone w terminie 5 dni od daty doręczenia noty obciążeniowej.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</w:t>
        <w:tab/>
        <w:t>Łączna maksymalna wysokość kar umownych, jakich Strony mogą dochodzić nie może przekroczyć 20 % ceny brutto określonej w § 5 ust. 1 niniejszej umowy.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8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Termin realizacji</w:t>
      </w:r>
    </w:p>
    <w:p>
      <w:pPr>
        <w:pStyle w:val="Normal"/>
        <w:spacing w:lineRule="auto" w:line="36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Umowa została zawarta na czas określony od dnia podpisania umowy ( jednak nie wcześniej niż od 02.01.2026r) do dnia 31.12.2026 r.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9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Zmiany umowy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Zamawiający dopuszcza następujące zmiany warunków umowy zawartej z Wykonawcą dotyczące w szczególności 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 zmiany powszechnie obowiązujących przepisów prawa w zakresie mającym wpływ na realizację przedmiotu umowy.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okoliczności, których nie można było przewidzieć w chwili zawarcia umowy, a zmiany umowy spowodowane tymi okolicznościami są warunkiem wykonania umowy lub są korzystne dla Zamawiającego;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Zmiany umowy nie stanowi w szczególności zmiana nazw stron, siedzib stron jak również numerów kont bankowych. Wystarczające będzie pisemne powiadomienie strony o zaistniałej zmianie.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Wszelkie zmiany wprowadzane do umowy dokonywane będą z poszanowaniem zasad i obowiązków wynikających z powszechnie obowiązujących przepisów prawa, w tym w szczególności z art. 454 i art. 455 ustawy Pzp oraz zasad ogólnych określonych tą ustawą.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>Zmiany warunków umowy dokonywane muszą być w formie pisemnego aneksu, zatwierdzonego przez strony umowy pod rygorem nieważności.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10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Odstąpienie od umowy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Oprócz wypadków wymienionych w Kodeksie cywilnym, stronom przysługuje prawo odstąpienia od umowy ze skutkiem natychmiastowym w opisanych niżej sytuacjach 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Zamawiającemu przysługuje prawo odstąpienia od umowy ze skutkiem natychmiastowym 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</w:t>
        <w:tab/>
        <w:t>w przypadku stwierdzenia wykonywania przedmiotu umowy niezgodnie z zapisami umowy i specyfikacji  warunków zamówienia lub gdy Wykonawca     w rażący sposób zaniedbuje zobowiązania umowne;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</w:t>
        <w:tab/>
        <w:t>jeżeli Wykonawca nie rozpoczął realizacji przedmiotu umowy bez uzasadnionych przyczyn pomimo wezwania przez Zamawiającego złożonego na piśmie;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</w:t>
        <w:tab/>
        <w:t>gdy Wykonawca nie kontynuuje dostaw pomimo wezwania przez Zamawiającego złożonego na piśmie;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4)</w:t>
        <w:tab/>
        <w:t>w przypadku nie realizowania co najmniej 2 – krotne przedmiotu umowy zgodnie z ustalonymi terminami;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5)</w:t>
        <w:tab/>
        <w:t>gdy Zamawiającemu przedłożono wniosek o ogłoszenie upadłości Wykonawcy, a nie została jeszcze ogłoszona upadłość Wykonawcy;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6)</w:t>
        <w:tab/>
        <w:t>gdy Wykonawca zostanie postawiony w stan likwidacji lub zaprzestanie prowadzenia działalności;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7)</w:t>
        <w:tab/>
        <w:t>jeżeli wystąpią inne okoliczności niewymienione w pkt 1-6, leżące po stronie Wykonawcy uniemożliwiające wykonanie przez Wykonawcę przedmiotu umowy,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8)</w:t>
        <w:tab/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wyłącznie wynagrodzenia należnego mu z tytułu wykonania części umowy;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Strony mogą odstąpić od umowy w terminie 30 dni od powzięcia wiadomości o okolicznościach stanowiących podstawę odstąpienia.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Wykonawcy przysługuje prawo do odstąpienia od umowy lub rozwiązania umowy ze skutkiem natychmiastowym jeżeli: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</w:t>
        <w:tab/>
        <w:t>Zamawiający odmawia bez uzasadnionej przyczyny odbioru przedmiotu umowy;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</w:t>
        <w:tab/>
        <w:t>Zamawiający nie wywiązuje się z umownych warunków zapłaty wynagrodzenia Wykonawcy.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 xml:space="preserve"> Odstąpienie od umowy lub rozwiązanie umowy ze skutkiem natychmiastowym powinno nastąpić w formie pisemnej z uzasadnieniem pod rygorem nieważności takiego oświadczenia.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§ 11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Postanowienia końcowe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W sprawach nie uregulowanych niniejszą umową mają zastosowanie obowiązujące przepisy, a w szczególności Ustawy Pzp oraz przepisy Kodeksu Cywilnego.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Wszelkie ewentualne spory mogące wyniknąć w trakcie realizacji umowy powinny być rozwiązywane bez zbędnej zwłoki drogą negocjacji między stronami. W przypadku niepowodzenia tych negocjacji, zaistniałe spory będzie rozstrzygał Sąd właściwy dla siedziby Zamawiającego.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Umowę sporządzono w dwóch  jednobrzmiących egzemplarzach, jeden egzemplarz dla Zamawiającego i jeden egzemplarz dla Wykonawcy.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Załączniki do umowy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Wykaz załączników do umowy: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Nr 1 – Formularz ofertowy Wykonawcy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Wykonawca:                                                               Zamawiający: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</w:t>
        <w:tab/>
        <w:tab/>
        <w:tab/>
        <w:t>…………………………………………..</w:t>
      </w:r>
    </w:p>
    <w:sectPr>
      <w:footerReference w:type="default" r:id="rId2"/>
      <w:type w:val="nextPage"/>
      <w:pgSz w:w="11906" w:h="16838"/>
      <w:pgMar w:left="993" w:right="991" w:header="0" w:top="709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73179026"/>
    </w:sdtPr>
    <w:sdtContent>
      <w:p>
        <w:pPr>
          <w:pStyle w:val="Stopka"/>
          <w:pBdr>
            <w:top w:val="single" w:sz="4" w:space="1" w:color="D9D9D9"/>
          </w:pBdr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  <w:r>
          <w:rPr/>
          <w:t xml:space="preserve"> </w:t>
        </w:r>
        <w:r>
          <w:rPr/>
          <w:t xml:space="preserve">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09e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Nagwek1">
    <w:name w:val="Heading 1"/>
    <w:basedOn w:val="Normal"/>
    <w:next w:val="Normal"/>
    <w:link w:val="Nagwek1Znak"/>
    <w:uiPriority w:val="9"/>
    <w:qFormat/>
    <w:rsid w:val="00261564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261564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261564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261564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261564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261564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261564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261564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261564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261564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261564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261564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261564"/>
    <w:rPr>
      <w:rFonts w:eastAsia="" w:cs="" w:cstheme="majorBidi" w:eastAsiaTheme="majorEastAsia"/>
      <w:i/>
      <w:iCs/>
      <w:color w:val="2F5496" w:themeColor="accent1" w:themeShade="bf"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261564"/>
    <w:rPr>
      <w:rFonts w:eastAsia="" w:cs="" w:cstheme="majorBidi" w:eastAsiaTheme="majorEastAsia"/>
      <w:color w:val="2F5496" w:themeColor="accent1" w:themeShade="bf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261564"/>
    <w:rPr>
      <w:rFonts w:eastAsia="" w:cs="" w:cstheme="majorBidi" w:eastAsiaTheme="majorEastAsia"/>
      <w:i/>
      <w:iCs/>
      <w:color w:val="595959" w:themeColor="text1" w:themeTint="a6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261564"/>
    <w:rPr>
      <w:rFonts w:eastAsia="" w:cs="" w:cstheme="majorBidi" w:eastAsiaTheme="majorEastAsia"/>
      <w:color w:val="595959" w:themeColor="text1" w:themeTint="a6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261564"/>
    <w:rPr>
      <w:rFonts w:eastAsia="" w:cs="" w:cstheme="majorBidi" w:eastAsiaTheme="majorEastAsia"/>
      <w:i/>
      <w:iCs/>
      <w:color w:val="272727" w:themeColor="text1" w:themeTint="d8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261564"/>
    <w:rPr>
      <w:rFonts w:eastAsia="" w:cs="" w:cstheme="majorBidi" w:eastAsiaTheme="majorEastAsia"/>
      <w:color w:val="272727" w:themeColor="text1" w:themeTint="d8"/>
    </w:rPr>
  </w:style>
  <w:style w:type="character" w:styleId="TytuZnak" w:customStyle="1">
    <w:name w:val="Tytuł Znak"/>
    <w:basedOn w:val="DefaultParagraphFont"/>
    <w:link w:val="Tytu"/>
    <w:uiPriority w:val="10"/>
    <w:qFormat/>
    <w:rsid w:val="00261564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261564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Cytat"/>
    <w:uiPriority w:val="29"/>
    <w:qFormat/>
    <w:rsid w:val="0026156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61564"/>
    <w:rPr>
      <w:i/>
      <w:iCs/>
      <w:color w:val="2F5496" w:themeColor="accent1" w:themeShade="bf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2615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1564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4a09ea"/>
    <w:rPr>
      <w:b/>
      <w:bCs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a09ea"/>
    <w:rPr>
      <w:kern w:val="0"/>
      <w14:ligatures w14:val="none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a09ea"/>
    <w:rPr>
      <w:kern w:val="0"/>
      <w14:ligatures w14:val="none"/>
    </w:rPr>
  </w:style>
  <w:style w:type="character" w:styleId="InternetLink" w:customStyle="1">
    <w:name w:val="Hyperlink"/>
    <w:basedOn w:val="DefaultParagraphFont"/>
    <w:uiPriority w:val="99"/>
    <w:semiHidden/>
    <w:unhideWhenUsed/>
    <w:qFormat/>
    <w:rsid w:val="00b966ec"/>
    <w:rPr>
      <w:color w:val="0000FF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4a09e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ytu">
    <w:name w:val="Title"/>
    <w:basedOn w:val="Normal"/>
    <w:next w:val="Normal"/>
    <w:link w:val="TytuZnak"/>
    <w:uiPriority w:val="10"/>
    <w:qFormat/>
    <w:rsid w:val="00261564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Podtytu">
    <w:name w:val="Subtitle"/>
    <w:basedOn w:val="Normal"/>
    <w:next w:val="Normal"/>
    <w:link w:val="PodtytuZnak"/>
    <w:uiPriority w:val="11"/>
    <w:qFormat/>
    <w:rsid w:val="00261564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261564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1564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261564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Stopka">
    <w:name w:val="Footer"/>
    <w:basedOn w:val="Normal"/>
    <w:link w:val="StopkaZnak"/>
    <w:uiPriority w:val="99"/>
    <w:unhideWhenUsed/>
    <w:rsid w:val="004a09e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53" w:customStyle="1">
    <w:name w:val="WW8Num53"/>
    <w:qFormat/>
    <w:rsid w:val="004a09ea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LibreOffice/7.0.2.2$Windows_X86_64 LibreOffice_project/8349ace3c3162073abd90d81fd06dcfb6b36b994</Application>
  <Pages>9</Pages>
  <Words>2231</Words>
  <Characters>14850</Characters>
  <CharactersWithSpaces>17294</CharactersWithSpaces>
  <Paragraphs>143</Paragraphs>
  <Company>Zespół Szkolno-Przedszkolny w Smolcu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2025-11-26T07:35:00Z</dcterms:created>
  <dc:creator>m.blecharz-cegla</dc:creator>
  <dc:description/>
  <dc:language>pl-PL</dc:language>
  <cp:lastModifiedBy/>
  <dcterms:modified xsi:type="dcterms:W3CDTF">2025-11-27T20:23:46Z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Zespół Szkolno-Przedszkolny w Smolcu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